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166" w:rsidRPr="00655166" w:rsidRDefault="00655166" w:rsidP="00655166">
      <w:pPr>
        <w:spacing w:after="0" w:line="240" w:lineRule="auto"/>
        <w:rPr>
          <w:b/>
        </w:rPr>
      </w:pPr>
      <w:r w:rsidRPr="00655166">
        <w:rPr>
          <w:b/>
        </w:rPr>
        <w:t>Wandstation – ohne Abrechnung</w:t>
      </w:r>
    </w:p>
    <w:p w:rsidR="00655166" w:rsidRDefault="00655166" w:rsidP="00655166">
      <w:pPr>
        <w:spacing w:after="0" w:line="240" w:lineRule="auto"/>
      </w:pPr>
    </w:p>
    <w:p w:rsidR="00655166" w:rsidRDefault="00655166" w:rsidP="00655166">
      <w:pPr>
        <w:spacing w:after="0" w:line="240" w:lineRule="auto"/>
      </w:pPr>
    </w:p>
    <w:p w:rsidR="00655166" w:rsidRPr="00655166" w:rsidRDefault="00655166" w:rsidP="00655166">
      <w:pPr>
        <w:spacing w:after="0" w:line="240" w:lineRule="auto"/>
        <w:rPr>
          <w:b/>
          <w:i/>
        </w:rPr>
      </w:pPr>
      <w:r w:rsidRPr="00655166">
        <w:rPr>
          <w:b/>
          <w:i/>
        </w:rPr>
        <w:t>Beschreibung</w:t>
      </w:r>
    </w:p>
    <w:p w:rsidR="00655166" w:rsidRDefault="00655166" w:rsidP="00655166">
      <w:pPr>
        <w:spacing w:after="0" w:line="240" w:lineRule="auto"/>
      </w:pPr>
      <w:r>
        <w:t>Mit den E-Ladestationen haben Sie die Möglichkeit, Ihre maßgeschneiderte „E-Tankstelle“ perfekt in Szene zu setzen.</w:t>
      </w:r>
    </w:p>
    <w:p w:rsidR="00655166" w:rsidRDefault="00655166" w:rsidP="00655166">
      <w:pPr>
        <w:spacing w:after="0" w:line="240" w:lineRule="auto"/>
      </w:pPr>
      <w:r>
        <w:t>Die Freigabe der Ladung erfolgt mittels mitgelieferten RFID-Karten und wird durch vorzeitiges Abziehen des Ladesteckers sowie erfolgter Voll-Ladung automatisch beendet.</w:t>
      </w:r>
    </w:p>
    <w:p w:rsidR="00655166" w:rsidRDefault="00655166" w:rsidP="00655166">
      <w:pPr>
        <w:spacing w:after="0" w:line="240" w:lineRule="auto"/>
      </w:pPr>
      <w:r>
        <w:t>Bitte wählen Sie aus den "Optionalen Funktionen" die gewünschte Stecker-Art/Anzahl.</w:t>
      </w:r>
    </w:p>
    <w:p w:rsidR="00655166" w:rsidRDefault="00655166" w:rsidP="00655166">
      <w:pPr>
        <w:spacing w:after="0" w:line="240" w:lineRule="auto"/>
      </w:pPr>
    </w:p>
    <w:p w:rsidR="00655166" w:rsidRPr="00655166" w:rsidRDefault="00655166" w:rsidP="00655166">
      <w:pPr>
        <w:spacing w:after="0" w:line="240" w:lineRule="auto"/>
        <w:rPr>
          <w:b/>
          <w:i/>
        </w:rPr>
      </w:pPr>
      <w:r w:rsidRPr="00655166">
        <w:rPr>
          <w:b/>
          <w:i/>
        </w:rPr>
        <w:t>Technik</w:t>
      </w:r>
    </w:p>
    <w:p w:rsidR="00655166" w:rsidRDefault="00655166" w:rsidP="00655166">
      <w:pPr>
        <w:spacing w:after="0" w:line="240" w:lineRule="auto"/>
      </w:pPr>
      <w:r>
        <w:t>Max. Zweiplatz-Ladestation</w:t>
      </w:r>
    </w:p>
    <w:p w:rsidR="00655166" w:rsidRDefault="00655166" w:rsidP="00655166">
      <w:pPr>
        <w:spacing w:after="0" w:line="240" w:lineRule="auto"/>
      </w:pPr>
      <w:r>
        <w:t>Geeignet für 230 V / 16 A und 400 V / 32 A</w:t>
      </w:r>
    </w:p>
    <w:p w:rsidR="00655166" w:rsidRDefault="00655166" w:rsidP="00655166">
      <w:pPr>
        <w:spacing w:after="0" w:line="240" w:lineRule="auto"/>
      </w:pPr>
      <w:r>
        <w:t>2 x Schuko Steckdose á 230 V / 16 A links / rechts</w:t>
      </w:r>
    </w:p>
    <w:p w:rsidR="00655166" w:rsidRDefault="00655166" w:rsidP="00655166">
      <w:pPr>
        <w:spacing w:after="0" w:line="240" w:lineRule="auto"/>
      </w:pPr>
      <w:r>
        <w:t>RFID-Kartenleser</w:t>
      </w:r>
    </w:p>
    <w:p w:rsidR="00655166" w:rsidRDefault="00655166" w:rsidP="00655166">
      <w:pPr>
        <w:spacing w:after="0" w:line="240" w:lineRule="auto"/>
      </w:pPr>
      <w:r>
        <w:t>5 x RFID-Karte ohne Aufdruck zur Freischaltung</w:t>
      </w:r>
    </w:p>
    <w:p w:rsidR="00655166" w:rsidRDefault="00655166" w:rsidP="00655166">
      <w:pPr>
        <w:spacing w:after="0" w:line="240" w:lineRule="auto"/>
      </w:pPr>
      <w:r>
        <w:t>Anzeigedisplays LCD</w:t>
      </w:r>
    </w:p>
    <w:p w:rsidR="00655166" w:rsidRDefault="00655166" w:rsidP="00655166">
      <w:pPr>
        <w:spacing w:after="0" w:line="240" w:lineRule="auto"/>
      </w:pPr>
      <w:r>
        <w:t>Die Freischaltung ist nur mit den mitgelieferten RFID-Karten möglich (neue Karten müssen vor Ort durch</w:t>
      </w:r>
      <w:bookmarkStart w:id="0" w:name="_GoBack"/>
      <w:bookmarkEnd w:id="0"/>
      <w:r>
        <w:t xml:space="preserve"> in die Datenbank der Ladestation eingetragen werden)</w:t>
      </w:r>
    </w:p>
    <w:p w:rsidR="00655166" w:rsidRDefault="00655166" w:rsidP="00655166">
      <w:pPr>
        <w:spacing w:after="0" w:line="240" w:lineRule="auto"/>
      </w:pPr>
    </w:p>
    <w:p w:rsidR="00655166" w:rsidRPr="00655166" w:rsidRDefault="00655166" w:rsidP="00655166">
      <w:pPr>
        <w:spacing w:after="0" w:line="240" w:lineRule="auto"/>
        <w:rPr>
          <w:b/>
          <w:i/>
        </w:rPr>
      </w:pPr>
      <w:r w:rsidRPr="00655166">
        <w:rPr>
          <w:b/>
          <w:i/>
        </w:rPr>
        <w:t>Gehäuse</w:t>
      </w:r>
    </w:p>
    <w:p w:rsidR="00655166" w:rsidRDefault="00655166" w:rsidP="00655166">
      <w:pPr>
        <w:spacing w:after="0" w:line="240" w:lineRule="auto"/>
      </w:pPr>
      <w:r>
        <w:t>Alu 3 mm, pulverbeschichtet/lackiert in Standard Reinweiß RAL 9010</w:t>
      </w:r>
    </w:p>
    <w:p w:rsidR="00655166" w:rsidRDefault="00655166" w:rsidP="00655166">
      <w:pPr>
        <w:spacing w:after="0" w:line="240" w:lineRule="auto"/>
      </w:pPr>
      <w:r>
        <w:t>Schutzart IP54 (staub und sprühwassergeschützt)</w:t>
      </w:r>
    </w:p>
    <w:p w:rsidR="00655166" w:rsidRDefault="00655166" w:rsidP="00655166">
      <w:pPr>
        <w:spacing w:after="0" w:line="240" w:lineRule="auto"/>
      </w:pPr>
      <w:r>
        <w:t>Robuste, gegen Vandalismus gesicherte Ausführung (Zylinderschloss)</w:t>
      </w:r>
    </w:p>
    <w:p w:rsidR="00655166" w:rsidRDefault="00655166" w:rsidP="00655166">
      <w:pPr>
        <w:spacing w:after="0" w:line="240" w:lineRule="auto"/>
      </w:pPr>
      <w:r>
        <w:t>Außenmaße (B x H x T): 600 x 595 x 235 mm</w:t>
      </w:r>
    </w:p>
    <w:p w:rsidR="00655166" w:rsidRDefault="00655166" w:rsidP="00655166">
      <w:pPr>
        <w:spacing w:after="0" w:line="240" w:lineRule="auto"/>
      </w:pPr>
      <w:r>
        <w:t>Befestigung auf Betonwand mittels Abstandsbuchsen</w:t>
      </w:r>
    </w:p>
    <w:p w:rsidR="00655166" w:rsidRDefault="00655166" w:rsidP="00655166">
      <w:pPr>
        <w:spacing w:after="0" w:line="240" w:lineRule="auto"/>
      </w:pPr>
      <w:r>
        <w:t>Beschriftung</w:t>
      </w:r>
    </w:p>
    <w:p w:rsidR="00655166" w:rsidRDefault="00655166" w:rsidP="00655166">
      <w:pPr>
        <w:spacing w:after="0" w:line="240" w:lineRule="auto"/>
      </w:pPr>
    </w:p>
    <w:p w:rsidR="00655166" w:rsidRPr="00655166" w:rsidRDefault="00655166" w:rsidP="00655166">
      <w:pPr>
        <w:spacing w:after="0" w:line="240" w:lineRule="auto"/>
        <w:rPr>
          <w:b/>
          <w:i/>
        </w:rPr>
      </w:pPr>
      <w:r w:rsidRPr="00655166">
        <w:rPr>
          <w:b/>
          <w:i/>
        </w:rPr>
        <w:t>Abrechnungsarten</w:t>
      </w:r>
    </w:p>
    <w:p w:rsidR="00655166" w:rsidRDefault="00655166" w:rsidP="00655166">
      <w:pPr>
        <w:spacing w:after="0" w:line="240" w:lineRule="auto"/>
      </w:pPr>
      <w:r>
        <w:t>Ohne Abrechnung</w:t>
      </w:r>
    </w:p>
    <w:p w:rsidR="00655166" w:rsidRDefault="00655166" w:rsidP="00655166">
      <w:pPr>
        <w:spacing w:after="0" w:line="240" w:lineRule="auto"/>
      </w:pPr>
    </w:p>
    <w:p w:rsidR="00655166" w:rsidRPr="00655166" w:rsidRDefault="00655166" w:rsidP="00655166">
      <w:pPr>
        <w:spacing w:after="0" w:line="240" w:lineRule="auto"/>
        <w:rPr>
          <w:b/>
          <w:i/>
        </w:rPr>
      </w:pPr>
      <w:r w:rsidRPr="00655166">
        <w:rPr>
          <w:b/>
          <w:i/>
        </w:rPr>
        <w:t>Optionale Funktionen</w:t>
      </w:r>
    </w:p>
    <w:p w:rsidR="00655166" w:rsidRDefault="00655166" w:rsidP="00655166">
      <w:pPr>
        <w:spacing w:after="0" w:line="240" w:lineRule="auto"/>
      </w:pPr>
      <w:r>
        <w:t>CLS016 Spiralkabel</w:t>
      </w:r>
    </w:p>
    <w:p w:rsidR="00655166" w:rsidRDefault="00655166" w:rsidP="00655166">
      <w:pPr>
        <w:spacing w:after="0" w:line="240" w:lineRule="auto"/>
      </w:pPr>
      <w:r>
        <w:t>CLS017 Ladestecker Typ 1 inkl. Lademodul</w:t>
      </w:r>
    </w:p>
    <w:p w:rsidR="00655166" w:rsidRDefault="00655166" w:rsidP="00655166">
      <w:pPr>
        <w:spacing w:after="0" w:line="240" w:lineRule="auto"/>
      </w:pPr>
      <w:r>
        <w:t>CLS021 Ladestecker Typ 2 inkl. Lademodul</w:t>
      </w:r>
    </w:p>
    <w:p w:rsidR="00655166" w:rsidRDefault="00655166" w:rsidP="00655166">
      <w:pPr>
        <w:spacing w:after="0" w:line="240" w:lineRule="auto"/>
      </w:pPr>
      <w:r>
        <w:t>CLS030 RFID-Karte ohne Aufdruck</w:t>
      </w:r>
    </w:p>
    <w:p w:rsidR="00655166" w:rsidRDefault="00655166" w:rsidP="00655166">
      <w:pPr>
        <w:spacing w:after="0" w:line="240" w:lineRule="auto"/>
      </w:pPr>
      <w:r>
        <w:t>CLS042 Sonderlackierung/Beschichtung</w:t>
      </w:r>
    </w:p>
    <w:p w:rsidR="00655166" w:rsidRDefault="00655166" w:rsidP="00655166">
      <w:pPr>
        <w:spacing w:after="0" w:line="240" w:lineRule="auto"/>
      </w:pPr>
    </w:p>
    <w:p w:rsidR="00655166" w:rsidRPr="00655166" w:rsidRDefault="00655166" w:rsidP="00655166">
      <w:pPr>
        <w:spacing w:after="0" w:line="240" w:lineRule="auto"/>
        <w:rPr>
          <w:b/>
          <w:i/>
        </w:rPr>
      </w:pPr>
      <w:r w:rsidRPr="00655166">
        <w:rPr>
          <w:b/>
          <w:i/>
        </w:rPr>
        <w:t>Bauseitige Voraussetzungen und Normen</w:t>
      </w:r>
    </w:p>
    <w:p w:rsidR="00655166" w:rsidRDefault="00655166" w:rsidP="00655166">
      <w:pPr>
        <w:spacing w:after="0" w:line="240" w:lineRule="auto"/>
      </w:pPr>
      <w:r>
        <w:t>Anschluss an bauseitige Elektroanlage</w:t>
      </w:r>
    </w:p>
    <w:p w:rsidR="00655166" w:rsidRDefault="00655166" w:rsidP="00655166">
      <w:pPr>
        <w:spacing w:after="0" w:line="240" w:lineRule="auto"/>
      </w:pPr>
      <w:r>
        <w:t>Die Stromkabel werden durch den Bauherren von der Unterverteilung entsprechend mit FI-Schalter und Vorsicherungen abgesichert und in entsprechendem Schutzrohr bis an die Anlage geführt</w:t>
      </w:r>
    </w:p>
    <w:p w:rsidR="00655166" w:rsidRDefault="00655166" w:rsidP="00655166">
      <w:pPr>
        <w:spacing w:after="0" w:line="240" w:lineRule="auto"/>
      </w:pPr>
      <w:r>
        <w:t xml:space="preserve">Bei der Inbetriebnahme ist ein Elektriker </w:t>
      </w:r>
      <w:proofErr w:type="gramStart"/>
      <w:r>
        <w:t>des</w:t>
      </w:r>
      <w:proofErr w:type="gramEnd"/>
      <w:r>
        <w:t xml:space="preserve"> Bauherren mit Autorisierung vor Ort</w:t>
      </w:r>
    </w:p>
    <w:p w:rsidR="00655166" w:rsidRDefault="00655166" w:rsidP="00655166">
      <w:pPr>
        <w:spacing w:after="0" w:line="240" w:lineRule="auto"/>
      </w:pPr>
      <w:r>
        <w:t>Zuleitung: je nach Ausführung/Stecker-Konfiguration</w:t>
      </w:r>
    </w:p>
    <w:p w:rsidR="00EB44E3" w:rsidRDefault="00655166" w:rsidP="00655166">
      <w:pPr>
        <w:spacing w:after="0" w:line="240" w:lineRule="auto"/>
      </w:pPr>
      <w:r>
        <w:t>Bei anderen Untergründen als Betonwänden, ist vom Kunden eine entsprechende Vorrichtung/Fundament zu stellen, welches im Vorfeld besprochen werden muss.</w:t>
      </w:r>
    </w:p>
    <w:sectPr w:rsidR="00EB44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166"/>
    <w:rsid w:val="005775E6"/>
    <w:rsid w:val="00655166"/>
    <w:rsid w:val="00C44F9B"/>
    <w:rsid w:val="00CC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551B4-23C3-4333-BC43-33215739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Life Safe Service GmbH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Kelschenbach</dc:creator>
  <cp:keywords/>
  <dc:description/>
  <cp:lastModifiedBy>Janine Kelschenbach</cp:lastModifiedBy>
  <cp:revision>2</cp:revision>
  <dcterms:created xsi:type="dcterms:W3CDTF">2016-11-25T09:10:00Z</dcterms:created>
  <dcterms:modified xsi:type="dcterms:W3CDTF">2016-11-28T11:14:00Z</dcterms:modified>
</cp:coreProperties>
</file>