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347" w:rsidRPr="00603347" w:rsidRDefault="00603347" w:rsidP="00603347">
      <w:pPr>
        <w:spacing w:after="0" w:line="240" w:lineRule="auto"/>
        <w:rPr>
          <w:b/>
        </w:rPr>
      </w:pPr>
      <w:r w:rsidRPr="00603347">
        <w:rPr>
          <w:b/>
        </w:rPr>
        <w:t>Empfang-Ladestation</w:t>
      </w:r>
    </w:p>
    <w:p w:rsidR="00603347" w:rsidRDefault="00603347" w:rsidP="00603347">
      <w:pPr>
        <w:spacing w:after="0" w:line="240" w:lineRule="auto"/>
      </w:pPr>
    </w:p>
    <w:p w:rsidR="00603347" w:rsidRDefault="00603347" w:rsidP="00603347">
      <w:pPr>
        <w:spacing w:after="0" w:line="240" w:lineRule="auto"/>
      </w:pPr>
    </w:p>
    <w:p w:rsidR="00603347" w:rsidRPr="00603347" w:rsidRDefault="00603347" w:rsidP="00603347">
      <w:pPr>
        <w:spacing w:after="0" w:line="240" w:lineRule="auto"/>
        <w:rPr>
          <w:b/>
          <w:i/>
        </w:rPr>
      </w:pPr>
      <w:r w:rsidRPr="00603347">
        <w:rPr>
          <w:b/>
          <w:i/>
        </w:rPr>
        <w:t>Beschreibung</w:t>
      </w:r>
    </w:p>
    <w:p w:rsidR="00603347" w:rsidRDefault="00603347" w:rsidP="00603347">
      <w:pPr>
        <w:spacing w:after="0" w:line="240" w:lineRule="auto"/>
      </w:pPr>
      <w:r>
        <w:t>Besucherempfang</w:t>
      </w:r>
    </w:p>
    <w:p w:rsidR="00603347" w:rsidRDefault="00603347" w:rsidP="00603347">
      <w:pPr>
        <w:spacing w:after="0" w:line="240" w:lineRule="auto"/>
      </w:pPr>
      <w:r>
        <w:t>„Der erste Eindruck zählt“, sagt der Volksmund. Mit dieser Empfangsstation zeigen Sie jedem Besucher, wie fortschrittlich und kundenorientiert Ihr Unternehmen denkt. Ihre Visitenkarte Zukunft, ein klares Zeichen vor Ihrem Gebäude und ein Statement. Orientierung und Begrüßung in Ihrem Design.</w:t>
      </w:r>
    </w:p>
    <w:p w:rsidR="00603347" w:rsidRDefault="00603347" w:rsidP="00603347">
      <w:pPr>
        <w:spacing w:after="0" w:line="240" w:lineRule="auto"/>
      </w:pPr>
    </w:p>
    <w:p w:rsidR="00603347" w:rsidRPr="00603347" w:rsidRDefault="00603347" w:rsidP="00603347">
      <w:pPr>
        <w:spacing w:after="0" w:line="240" w:lineRule="auto"/>
        <w:rPr>
          <w:b/>
          <w:i/>
        </w:rPr>
      </w:pPr>
      <w:r w:rsidRPr="00603347">
        <w:rPr>
          <w:b/>
          <w:i/>
        </w:rPr>
        <w:t>Technik</w:t>
      </w:r>
    </w:p>
    <w:p w:rsidR="00603347" w:rsidRDefault="00603347" w:rsidP="00603347">
      <w:pPr>
        <w:spacing w:after="0" w:line="240" w:lineRule="auto"/>
      </w:pPr>
      <w:r>
        <w:t>Ladestation für 2x 400 V / 32 A / 16 A</w:t>
      </w:r>
    </w:p>
    <w:p w:rsidR="00603347" w:rsidRDefault="00603347" w:rsidP="00603347">
      <w:pPr>
        <w:spacing w:after="0" w:line="240" w:lineRule="auto"/>
      </w:pPr>
      <w:r>
        <w:t>2x Type II Einbaubuchse</w:t>
      </w:r>
    </w:p>
    <w:p w:rsidR="00603347" w:rsidRDefault="00603347" w:rsidP="00603347">
      <w:pPr>
        <w:spacing w:after="0" w:line="240" w:lineRule="auto"/>
      </w:pPr>
      <w:r>
        <w:t>2x Schuko®-Buchse je Ladestation (230 V)</w:t>
      </w:r>
    </w:p>
    <w:p w:rsidR="00603347" w:rsidRDefault="00603347" w:rsidP="00603347">
      <w:pPr>
        <w:spacing w:after="0" w:line="240" w:lineRule="auto"/>
      </w:pPr>
      <w:r>
        <w:t>Phasenüberwachung, Leitungsschutz &amp; Fehlerstromschutzschalter</w:t>
      </w:r>
    </w:p>
    <w:p w:rsidR="00603347" w:rsidRDefault="00603347" w:rsidP="00603347">
      <w:pPr>
        <w:spacing w:after="0" w:line="240" w:lineRule="auto"/>
      </w:pPr>
      <w:r>
        <w:t>Ethernet-Schnittstelle für zukünftige Vernetzungen optional</w:t>
      </w:r>
    </w:p>
    <w:p w:rsidR="00603347" w:rsidRDefault="00603347" w:rsidP="00603347">
      <w:pPr>
        <w:spacing w:after="0" w:line="240" w:lineRule="auto"/>
      </w:pPr>
      <w:r>
        <w:t>Wireless-Anbindung WLAN/UMTS (optional)</w:t>
      </w:r>
    </w:p>
    <w:p w:rsidR="00603347" w:rsidRDefault="00603347" w:rsidP="00603347">
      <w:pPr>
        <w:spacing w:after="0" w:line="240" w:lineRule="auto"/>
      </w:pPr>
    </w:p>
    <w:p w:rsidR="00603347" w:rsidRPr="00603347" w:rsidRDefault="00603347" w:rsidP="00603347">
      <w:pPr>
        <w:spacing w:after="0" w:line="240" w:lineRule="auto"/>
        <w:rPr>
          <w:b/>
          <w:i/>
        </w:rPr>
      </w:pPr>
      <w:r w:rsidRPr="00603347">
        <w:rPr>
          <w:b/>
          <w:i/>
        </w:rPr>
        <w:t>Gehäuse</w:t>
      </w:r>
    </w:p>
    <w:p w:rsidR="00603347" w:rsidRDefault="00603347" w:rsidP="00603347">
      <w:pPr>
        <w:spacing w:after="0" w:line="240" w:lineRule="auto"/>
      </w:pPr>
      <w:r>
        <w:t>Alu 3 mm, pulverbeschichtet nach RAL</w:t>
      </w:r>
    </w:p>
    <w:p w:rsidR="00603347" w:rsidRDefault="00603347" w:rsidP="00603347">
      <w:pPr>
        <w:spacing w:after="0" w:line="240" w:lineRule="auto"/>
      </w:pPr>
      <w:r>
        <w:t>Für den Innen- und Außeneinsatz, nach Schutzart IP54</w:t>
      </w:r>
    </w:p>
    <w:p w:rsidR="00603347" w:rsidRDefault="00603347" w:rsidP="00603347">
      <w:pPr>
        <w:spacing w:after="0" w:line="240" w:lineRule="auto"/>
      </w:pPr>
      <w:r>
        <w:t>Elektronikbaugruppe nach Schutzart IP67</w:t>
      </w:r>
    </w:p>
    <w:p w:rsidR="00603347" w:rsidRDefault="00603347" w:rsidP="00603347">
      <w:pPr>
        <w:spacing w:after="0" w:line="240" w:lineRule="auto"/>
      </w:pPr>
      <w:r>
        <w:t>Mechanische Verschließung (Schließanlagensystem optional)</w:t>
      </w:r>
    </w:p>
    <w:p w:rsidR="00603347" w:rsidRDefault="00603347" w:rsidP="00603347">
      <w:pPr>
        <w:spacing w:after="0" w:line="240" w:lineRule="auto"/>
      </w:pPr>
      <w:r>
        <w:t>Robuste, gegen Vandalismus gesicherte Ausführung</w:t>
      </w:r>
    </w:p>
    <w:p w:rsidR="00603347" w:rsidRDefault="00603347" w:rsidP="00603347">
      <w:pPr>
        <w:spacing w:after="0" w:line="240" w:lineRule="auto"/>
      </w:pPr>
      <w:r>
        <w:t>Außenmaße: 440 mm (B) x 2.100 mm (B) x 350 mm (T)</w:t>
      </w:r>
    </w:p>
    <w:p w:rsidR="00603347" w:rsidRDefault="00603347" w:rsidP="00603347">
      <w:pPr>
        <w:spacing w:after="0" w:line="240" w:lineRule="auto"/>
      </w:pPr>
      <w:r>
        <w:t>Befestigung mittels Bodenanker</w:t>
      </w:r>
    </w:p>
    <w:p w:rsidR="00603347" w:rsidRDefault="00603347" w:rsidP="00603347">
      <w:pPr>
        <w:spacing w:after="0" w:line="240" w:lineRule="auto"/>
      </w:pPr>
    </w:p>
    <w:p w:rsidR="00603347" w:rsidRPr="00603347" w:rsidRDefault="00603347" w:rsidP="00603347">
      <w:pPr>
        <w:spacing w:after="0" w:line="240" w:lineRule="auto"/>
        <w:rPr>
          <w:b/>
          <w:i/>
        </w:rPr>
      </w:pPr>
      <w:r w:rsidRPr="00603347">
        <w:rPr>
          <w:b/>
          <w:i/>
        </w:rPr>
        <w:t>Abrechnungsarten</w:t>
      </w:r>
    </w:p>
    <w:p w:rsidR="00603347" w:rsidRDefault="00603347" w:rsidP="00603347">
      <w:pPr>
        <w:spacing w:after="0" w:line="240" w:lineRule="auto"/>
      </w:pPr>
      <w:r>
        <w:t>Wählen Sie zwischen unseren diversen Abrechnungsmethoden aus und konfigurieren Sie die Technik nach Ihren Bedürfnissen:</w:t>
      </w:r>
    </w:p>
    <w:p w:rsidR="00603347" w:rsidRDefault="00603347" w:rsidP="00603347">
      <w:pPr>
        <w:spacing w:after="0" w:line="240" w:lineRule="auto"/>
      </w:pPr>
      <w:r>
        <w:t>SMS, Barcode, RFID 1, OCPP-Schnittstelle, Power-Portal</w:t>
      </w:r>
    </w:p>
    <w:p w:rsidR="00603347" w:rsidRDefault="00603347" w:rsidP="00603347">
      <w:pPr>
        <w:spacing w:after="0" w:line="240" w:lineRule="auto"/>
      </w:pPr>
      <w:r>
        <w:t>Bauseitige Voraussetzungen und Normen</w:t>
      </w:r>
    </w:p>
    <w:p w:rsidR="00603347" w:rsidRDefault="00603347" w:rsidP="00603347">
      <w:pPr>
        <w:spacing w:after="0" w:line="240" w:lineRule="auto"/>
      </w:pPr>
      <w:r>
        <w:t>Parkraumbeleuchtung - Optional:</w:t>
      </w:r>
    </w:p>
    <w:p w:rsidR="00EB44E3" w:rsidRDefault="00603347" w:rsidP="00603347">
      <w:r>
        <w:t>Die LED-Beleuchtung schafft eine angenehme Ausleuchtung des Parkraumes. Der Besucher fühlt sich sofort empfangen und kann über die Anruffunkt</w:t>
      </w:r>
      <w:r w:rsidR="009012AD">
        <w:t>ion seine Abholung organisieren.</w:t>
      </w:r>
      <w:bookmarkStart w:id="0" w:name="_GoBack"/>
      <w:bookmarkEnd w:id="0"/>
    </w:p>
    <w:sectPr w:rsidR="00EB44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47"/>
    <w:rsid w:val="005775E6"/>
    <w:rsid w:val="00603347"/>
    <w:rsid w:val="009012AD"/>
    <w:rsid w:val="00C44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E6D3B-557A-4929-B5C4-EA007FEF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Life Safe Service GmbH</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Kelschenbach</dc:creator>
  <cp:keywords/>
  <dc:description/>
  <cp:lastModifiedBy>Janine Kelschenbach</cp:lastModifiedBy>
  <cp:revision>2</cp:revision>
  <dcterms:created xsi:type="dcterms:W3CDTF">2016-11-25T08:50:00Z</dcterms:created>
  <dcterms:modified xsi:type="dcterms:W3CDTF">2016-11-28T10:27:00Z</dcterms:modified>
</cp:coreProperties>
</file>